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2D" w:rsidRDefault="00CF612D" w:rsidP="00CF61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ПРИСТАТЕЙНОГО СПИСКА ЛИТЕРАТУРЫ</w:t>
      </w:r>
    </w:p>
    <w:p w:rsidR="00CF612D" w:rsidRPr="00E70B69" w:rsidRDefault="00CF612D" w:rsidP="00CF61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sz w:val="24"/>
          <w:szCs w:val="24"/>
        </w:rPr>
        <w:t>Список литературы подается на русском языке и в романском (латинском) алфавите (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References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script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sz w:val="24"/>
          <w:szCs w:val="24"/>
        </w:rPr>
        <w:t>Список литературы должен содержать не 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12 источников. </w:t>
      </w: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Не допускаются ссылки на учебники и учебные пособия! </w:t>
      </w: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приводить ссылки на публикации в зарубежных периодических изданиях. </w:t>
      </w: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Возраст ссылок на российские периодические издания не должен превышать 3-5 лет. </w:t>
      </w: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Ссылки на старые источники должны быть логически обоснованы. </w:t>
      </w: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Не рекомендуются ссылки на диссертации и авторефераты диссертаций (малодоступные источники). Вместо ссылок на диссертации рекомендуется приводить ссылки на статьи, опубликованные по результатам диссертационной работы в периодических изданиях. </w:t>
      </w: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Ссылки на нормативную документацию желательно включать в текст статьи или выносить в сноски. </w:t>
      </w:r>
    </w:p>
    <w:p w:rsidR="00CF612D" w:rsidRDefault="00CF612D" w:rsidP="00CF612D">
      <w:pPr>
        <w:pStyle w:val="text"/>
        <w:spacing w:before="0" w:beforeAutospacing="0" w:after="0" w:afterAutospacing="0"/>
        <w:jc w:val="center"/>
        <w:rPr>
          <w:rStyle w:val="a3"/>
          <w:rFonts w:eastAsiaTheme="minorEastAsia"/>
          <w:b/>
        </w:rPr>
      </w:pPr>
    </w:p>
    <w:p w:rsidR="00CF612D" w:rsidRDefault="00CF612D" w:rsidP="00CF612D">
      <w:pPr>
        <w:pStyle w:val="text"/>
        <w:spacing w:before="0" w:beforeAutospacing="0" w:after="0" w:afterAutospacing="0"/>
        <w:jc w:val="center"/>
        <w:rPr>
          <w:rStyle w:val="a3"/>
          <w:rFonts w:eastAsiaTheme="minorEastAsia"/>
          <w:b/>
        </w:rPr>
      </w:pPr>
    </w:p>
    <w:p w:rsidR="00CF612D" w:rsidRDefault="00CF612D" w:rsidP="00CF612D">
      <w:pPr>
        <w:pStyle w:val="text"/>
        <w:spacing w:before="0" w:beforeAutospacing="0" w:after="0" w:afterAutospacing="0"/>
        <w:jc w:val="center"/>
        <w:rPr>
          <w:rStyle w:val="a3"/>
          <w:rFonts w:eastAsiaTheme="minorEastAsia"/>
          <w:b/>
        </w:rPr>
      </w:pPr>
      <w:r w:rsidRPr="00C06D8E">
        <w:rPr>
          <w:rStyle w:val="a3"/>
          <w:rFonts w:eastAsiaTheme="minorEastAsia"/>
          <w:b/>
        </w:rPr>
        <w:t>ПРИМЕРЫ ОФОРМЛЕНИЯ ССЫЛОК НА ЛИТЕРАТУРНЫЕ ИСТОЧНИКИ</w:t>
      </w:r>
    </w:p>
    <w:p w:rsidR="00CF612D" w:rsidRDefault="00CF612D" w:rsidP="00CF612D">
      <w:pPr>
        <w:pStyle w:val="text"/>
        <w:spacing w:before="0" w:beforeAutospacing="0" w:after="0" w:afterAutospacing="0"/>
        <w:jc w:val="center"/>
        <w:rPr>
          <w:rStyle w:val="a3"/>
          <w:rFonts w:eastAsiaTheme="minorEastAsia"/>
          <w:b/>
        </w:rPr>
      </w:pPr>
      <w:r>
        <w:rPr>
          <w:rStyle w:val="a3"/>
          <w:rFonts w:eastAsiaTheme="minorEastAsia"/>
          <w:b/>
        </w:rPr>
        <w:t>(на русском языке)</w:t>
      </w:r>
    </w:p>
    <w:p w:rsidR="00CF612D" w:rsidRPr="00C06D8E" w:rsidRDefault="00CF612D" w:rsidP="00CF612D">
      <w:pPr>
        <w:pStyle w:val="text"/>
        <w:spacing w:before="0" w:beforeAutospacing="0" w:after="0" w:afterAutospacing="0"/>
        <w:jc w:val="center"/>
        <w:rPr>
          <w:b/>
          <w:bCs/>
          <w:i/>
        </w:rPr>
      </w:pP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Однотомная книга одного автора</w:t>
      </w:r>
      <w:r w:rsidRPr="00E911AB">
        <w:rPr>
          <w:i/>
        </w:rPr>
        <w:t>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>Глазунов В.А. Пространственные механизмы параллельной структуры. М.: Наука, 1991. 94 с.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Однотомная книга двух авторов: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Мельников Г.Н., </w:t>
      </w:r>
      <w:proofErr w:type="spellStart"/>
      <w:r>
        <w:t>Вороненко</w:t>
      </w:r>
      <w:proofErr w:type="spellEnd"/>
      <w:r>
        <w:t xml:space="preserve"> В.П. Проектирование механосборочных цехов: учебник для студентов </w:t>
      </w:r>
      <w:proofErr w:type="spellStart"/>
      <w:r>
        <w:t>машиностроит</w:t>
      </w:r>
      <w:proofErr w:type="spellEnd"/>
      <w:r>
        <w:t>. специальностей вузов. М.: Машиностроение, 1990. 352 с.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Однотомная книга трех авторов: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>Попов Е.В., Верещагин А.Ф., Зенкевич С.Л. Манипуляционные роботы. Динамика и алгоритмы. М.: Наука, 1978. 400 с.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Однотомная книга четырех и более авторов: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Справочное руководство по небесной механике и </w:t>
      </w:r>
      <w:proofErr w:type="spellStart"/>
      <w:r>
        <w:t>астродинамике</w:t>
      </w:r>
      <w:proofErr w:type="spellEnd"/>
      <w:r>
        <w:t xml:space="preserve"> / В.К. Абалакин, Е.П. Аксенов, Е.А. </w:t>
      </w:r>
      <w:proofErr w:type="spellStart"/>
      <w:r>
        <w:t>Гребеников</w:t>
      </w:r>
      <w:proofErr w:type="spellEnd"/>
      <w:r>
        <w:t xml:space="preserve">, В.Г. Демин, Ю.А. Рябов ; под ред. Г.Н. </w:t>
      </w:r>
      <w:proofErr w:type="spellStart"/>
      <w:r>
        <w:t>Дубошина</w:t>
      </w:r>
      <w:proofErr w:type="spellEnd"/>
      <w:r>
        <w:t>. М.: Наука, 1976. 864 с.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Импульсные источники света / И.С. Маршак, А.С. Дойников, В.П. Жильцов, В.П. Кирсанов, Р.Е. </w:t>
      </w:r>
      <w:proofErr w:type="spellStart"/>
      <w:r>
        <w:t>Ровинский</w:t>
      </w:r>
      <w:proofErr w:type="spellEnd"/>
      <w:r>
        <w:t xml:space="preserve">, Л.Н. Щукин, М.Г. </w:t>
      </w:r>
      <w:proofErr w:type="spellStart"/>
      <w:r>
        <w:t>Фейгенбаум</w:t>
      </w:r>
      <w:proofErr w:type="spellEnd"/>
      <w:r>
        <w:t xml:space="preserve">; под общ. ред. И.С. Маршака. 2-е изд., </w:t>
      </w:r>
      <w:proofErr w:type="spellStart"/>
      <w:r>
        <w:t>перераб</w:t>
      </w:r>
      <w:proofErr w:type="spellEnd"/>
      <w:r>
        <w:t>. и доп. М. : Энергия, 1978. 472 с.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Переводная книга: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proofErr w:type="spellStart"/>
      <w:r>
        <w:t>Себехей</w:t>
      </w:r>
      <w:proofErr w:type="spellEnd"/>
      <w:r>
        <w:t xml:space="preserve"> В. Теория орбит: ограниченная задача трех тел : пер. с англ. / под ред. Г</w:t>
      </w:r>
      <w:r w:rsidRPr="00FD72AA">
        <w:rPr>
          <w:lang w:val="en-US"/>
        </w:rPr>
        <w:t>.</w:t>
      </w:r>
      <w:r>
        <w:t>Н</w:t>
      </w:r>
      <w:r w:rsidRPr="00FD72AA">
        <w:rPr>
          <w:lang w:val="en-US"/>
        </w:rPr>
        <w:t xml:space="preserve">. </w:t>
      </w:r>
      <w:proofErr w:type="spellStart"/>
      <w:r>
        <w:t>Дубошина</w:t>
      </w:r>
      <w:proofErr w:type="spellEnd"/>
      <w:r w:rsidRPr="00FD72AA">
        <w:rPr>
          <w:lang w:val="en-US"/>
        </w:rPr>
        <w:t xml:space="preserve">. </w:t>
      </w:r>
      <w:r>
        <w:t>М</w:t>
      </w:r>
      <w:r w:rsidRPr="00FD72AA">
        <w:rPr>
          <w:lang w:val="en-US"/>
        </w:rPr>
        <w:t xml:space="preserve">.: </w:t>
      </w:r>
      <w:r>
        <w:t>Наука</w:t>
      </w:r>
      <w:r w:rsidRPr="00FD72AA">
        <w:rPr>
          <w:lang w:val="en-US"/>
        </w:rPr>
        <w:t xml:space="preserve">, 1982. 656 </w:t>
      </w:r>
      <w:r>
        <w:t>с</w:t>
      </w:r>
      <w:r w:rsidRPr="00FD72AA">
        <w:rPr>
          <w:lang w:val="en-US"/>
        </w:rPr>
        <w:t xml:space="preserve">. [Victor G. </w:t>
      </w:r>
      <w:proofErr w:type="spellStart"/>
      <w:r w:rsidRPr="00FD72AA">
        <w:rPr>
          <w:lang w:val="en-US"/>
        </w:rPr>
        <w:t>Szebehely</w:t>
      </w:r>
      <w:proofErr w:type="spellEnd"/>
      <w:r w:rsidRPr="00FD72AA">
        <w:rPr>
          <w:lang w:val="en-US"/>
        </w:rPr>
        <w:t xml:space="preserve">. Theory of Orbits: the Restricted Problem of Three Bodies.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: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1967.].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proofErr w:type="spellStart"/>
      <w:r>
        <w:t>Дейт</w:t>
      </w:r>
      <w:proofErr w:type="spellEnd"/>
      <w:r>
        <w:t xml:space="preserve"> К.Дж. Введение в системы баз данных : пер. с англ. М</w:t>
      </w:r>
      <w:r w:rsidRPr="00FD72AA">
        <w:rPr>
          <w:lang w:val="en-US"/>
        </w:rPr>
        <w:t xml:space="preserve">.: </w:t>
      </w:r>
      <w:r>
        <w:t>Вильямс</w:t>
      </w:r>
      <w:r w:rsidRPr="00FD72AA">
        <w:rPr>
          <w:lang w:val="en-US"/>
        </w:rPr>
        <w:t xml:space="preserve">, 2006. 1328 </w:t>
      </w:r>
      <w:r>
        <w:t>с</w:t>
      </w:r>
      <w:r w:rsidRPr="00FD72AA">
        <w:rPr>
          <w:lang w:val="en-US"/>
        </w:rPr>
        <w:t xml:space="preserve">. [Date C.J. An Introduction to Database Systems. </w:t>
      </w:r>
      <w:r>
        <w:t xml:space="preserve">8th </w:t>
      </w:r>
      <w:proofErr w:type="spellStart"/>
      <w:r>
        <w:t>ed</w:t>
      </w:r>
      <w:proofErr w:type="spellEnd"/>
      <w:r>
        <w:t xml:space="preserve">. </w:t>
      </w:r>
      <w:proofErr w:type="spellStart"/>
      <w:r>
        <w:t>Addison-Wesley</w:t>
      </w:r>
      <w:proofErr w:type="spellEnd"/>
      <w:r>
        <w:t xml:space="preserve">, 2003. 1024 </w:t>
      </w:r>
      <w:proofErr w:type="spellStart"/>
      <w:r>
        <w:t>p</w:t>
      </w:r>
      <w:proofErr w:type="spellEnd"/>
      <w:r>
        <w:t>.].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Отдельный том многотомного издания: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>Сварка и свариваемые материалы: справочник. В 3 т. Т. 1. Свариваемость материалов / ред. Э.Л. Макаров. М.: Металлургия, 1991. 258 с.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Диссертация: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proofErr w:type="spellStart"/>
      <w:r>
        <w:t>Пнев</w:t>
      </w:r>
      <w:proofErr w:type="spellEnd"/>
      <w:r>
        <w:t xml:space="preserve"> А.Б. Оптико-электронные измерительные системы на основе </w:t>
      </w:r>
      <w:proofErr w:type="spellStart"/>
      <w:r>
        <w:t>квазираспределенных</w:t>
      </w:r>
      <w:proofErr w:type="spellEnd"/>
      <w:r>
        <w:t xml:space="preserve"> волоконно-оптических </w:t>
      </w:r>
      <w:proofErr w:type="spellStart"/>
      <w:r>
        <w:t>брэгговских</w:t>
      </w:r>
      <w:proofErr w:type="spellEnd"/>
      <w:r>
        <w:t xml:space="preserve"> датчиков: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техн</w:t>
      </w:r>
      <w:proofErr w:type="spellEnd"/>
      <w:r>
        <w:t>. наук. М., 2008. 176 с.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lastRenderedPageBreak/>
        <w:t>Автореферат диссертации: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Вишняков И.В. Модели и методы оценки коммерческих банков в условиях неопределенности: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экон</w:t>
      </w:r>
      <w:proofErr w:type="spellEnd"/>
      <w:r>
        <w:t>. наук. М., 2002. 15 с.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Аналитический обзор: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Экономика и политика России и государств ближнего зарубежья: </w:t>
      </w:r>
      <w:proofErr w:type="spellStart"/>
      <w:r>
        <w:t>аналит</w:t>
      </w:r>
      <w:proofErr w:type="spellEnd"/>
      <w:r>
        <w:t xml:space="preserve">. обзор, апр. 2007 / Рос. акад. наук, </w:t>
      </w:r>
      <w:proofErr w:type="spellStart"/>
      <w:r>
        <w:t>Ин-т</w:t>
      </w:r>
      <w:proofErr w:type="spellEnd"/>
      <w:r>
        <w:t xml:space="preserve"> мировой экономики и </w:t>
      </w:r>
      <w:proofErr w:type="spellStart"/>
      <w:r>
        <w:t>междунар</w:t>
      </w:r>
      <w:proofErr w:type="spellEnd"/>
      <w:r>
        <w:t>. отношений. М.: ИМЭМО, 2007. 39 с.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Депонированная научная работа</w:t>
      </w:r>
      <w:r>
        <w:rPr>
          <w:b/>
          <w:bCs/>
          <w:i/>
        </w:rPr>
        <w:t>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>Алгоритм численного решения жестких дифференциальных уравнений / Ю.Ю. Громов, М.М. </w:t>
      </w:r>
      <w:proofErr w:type="spellStart"/>
      <w:r>
        <w:t>Деревуз</w:t>
      </w:r>
      <w:proofErr w:type="spellEnd"/>
      <w:r>
        <w:t xml:space="preserve">, Н.А. Земской, О.Г. Иванова, Н.Г. Мосягина; Тамбовский государственный технический университет. Тамбов, 1999. 8 с. </w:t>
      </w:r>
      <w:proofErr w:type="spellStart"/>
      <w:r>
        <w:t>Деп</w:t>
      </w:r>
      <w:proofErr w:type="spellEnd"/>
      <w:r>
        <w:t>. в ВИНИТИ 04.03.1999, № 669-В1999.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Стандарт: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ГОСТ Р 517721 – 2001. Аппаратура радиоэлектронная бытовая. Входные и выходные параметры и типы соединений. Технические требования. </w:t>
      </w:r>
      <w:proofErr w:type="spellStart"/>
      <w:r>
        <w:t>Введ</w:t>
      </w:r>
      <w:proofErr w:type="spellEnd"/>
      <w:r>
        <w:t>. 2002-01-</w:t>
      </w:r>
      <w:smartTag w:uri="urn:schemas-microsoft-com:office:smarttags" w:element="metricconverter">
        <w:smartTagPr>
          <w:attr w:name="ProductID" w:val="01. М"/>
        </w:smartTagPr>
        <w:r>
          <w:t>01. М</w:t>
        </w:r>
      </w:smartTag>
      <w:r>
        <w:t>.: Изд-во стандартов, 2001. 27 с.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Патент: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Чугаева В.И. Приемопередающее устройство: пат. 2187888 Российская Федерация. 2002. </w:t>
      </w:r>
      <w:proofErr w:type="spellStart"/>
      <w:r>
        <w:t>Бюл</w:t>
      </w:r>
      <w:proofErr w:type="spellEnd"/>
      <w:r>
        <w:t>. № 23 (2 ч.). 3 с.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b/>
          <w:bCs/>
        </w:rPr>
      </w:pP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rPr>
          <w:b/>
          <w:bCs/>
        </w:rPr>
        <w:t>Описание составной части документа.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Статья из периодического издания (журнала):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Чайковский М.М., </w:t>
      </w:r>
      <w:proofErr w:type="spellStart"/>
      <w:r>
        <w:t>Ядыкин</w:t>
      </w:r>
      <w:proofErr w:type="spellEnd"/>
      <w:r>
        <w:t xml:space="preserve"> И.Б. Оптимальная настройка </w:t>
      </w:r>
      <w:proofErr w:type="spellStart"/>
      <w:r>
        <w:t>ПИД-регуляторов</w:t>
      </w:r>
      <w:proofErr w:type="spellEnd"/>
      <w:r>
        <w:t xml:space="preserve"> для многосвязных билинейных объектов управления // Автоматика и телемеханика. 2009. № 1. С. 130 – 146.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>Звягин Ф.В. Об одном классе орбит в задачах трех и четырех тел // Вестник МГТУ им. Н.Э. Баумана. Сер. Приборостроение. 2010. №2. С. 105 – 113.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Станкевич И.В., Яковлев М.Е., Си Ту </w:t>
      </w:r>
      <w:proofErr w:type="spellStart"/>
      <w:r>
        <w:t>Хтет</w:t>
      </w:r>
      <w:proofErr w:type="spellEnd"/>
      <w:r>
        <w:t xml:space="preserve">. Разработка алгоритма контактного взаимодействия на основе альтернирующего метода // Вестник МГТУ им. Н.Э. Баумана. Сер. Естественные науки. 2011. Спец. </w:t>
      </w:r>
      <w:proofErr w:type="spellStart"/>
      <w:r>
        <w:t>вып</w:t>
      </w:r>
      <w:proofErr w:type="spellEnd"/>
      <w:r>
        <w:t>. Прикладная математика. С. 134 – 141.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Статья из сборника: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proofErr w:type="spellStart"/>
      <w:r>
        <w:t>Двинянинова</w:t>
      </w:r>
      <w:proofErr w:type="spellEnd"/>
      <w:r>
        <w:t xml:space="preserve"> Г.С. Комплимент: Коммуникативный статус или стратегия в </w:t>
      </w:r>
      <w:proofErr w:type="spellStart"/>
      <w:r>
        <w:t>дискурсе</w:t>
      </w:r>
      <w:proofErr w:type="spellEnd"/>
      <w:r>
        <w:t xml:space="preserve"> // Социальная власть языка: сб. </w:t>
      </w:r>
      <w:proofErr w:type="spellStart"/>
      <w:r>
        <w:t>науч</w:t>
      </w:r>
      <w:proofErr w:type="spellEnd"/>
      <w:r>
        <w:t>. тр. Воронеж, 2001. С. 42 – 49.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Орлик А.Г., </w:t>
      </w:r>
      <w:proofErr w:type="spellStart"/>
      <w:r>
        <w:t>Коберник</w:t>
      </w:r>
      <w:proofErr w:type="spellEnd"/>
      <w:r>
        <w:t xml:space="preserve"> Н.В. Получение износостойких </w:t>
      </w:r>
      <w:proofErr w:type="spellStart"/>
      <w:r>
        <w:t>антиабразивных</w:t>
      </w:r>
      <w:proofErr w:type="spellEnd"/>
      <w:r>
        <w:t xml:space="preserve"> покрытий // Труды МГТУ им. Н. Э. Баумана. 2010. № 602 : Математическое моделирование сложных технических систем. С. 34 – 38.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Статья из продолжающегося издания.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Белова Г.Д. Некоторые вопросы уголовной ответственности за нарушение налогового законодательства // </w:t>
      </w:r>
      <w:proofErr w:type="spellStart"/>
      <w:r>
        <w:t>Актуал</w:t>
      </w:r>
      <w:proofErr w:type="spellEnd"/>
      <w:r>
        <w:t xml:space="preserve">. проблемы прокурор. надзора. 2001. </w:t>
      </w:r>
      <w:proofErr w:type="spellStart"/>
      <w:r>
        <w:t>Вып</w:t>
      </w:r>
      <w:proofErr w:type="spellEnd"/>
      <w:r>
        <w:t>. 5: Прокурорский надзор за исполнением уголовного и уголовно-процессуального законодательства. Организация деятельности прокуратуры. С. 46 – 49.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Живописцев В.П., </w:t>
      </w:r>
      <w:proofErr w:type="spellStart"/>
      <w:r>
        <w:t>Пятосин</w:t>
      </w:r>
      <w:proofErr w:type="spellEnd"/>
      <w:r>
        <w:t xml:space="preserve"> Л.П. Комплексные соединения тория с </w:t>
      </w:r>
      <w:proofErr w:type="spellStart"/>
      <w:r>
        <w:t>диантипирилметаном</w:t>
      </w:r>
      <w:proofErr w:type="spellEnd"/>
      <w:r>
        <w:t xml:space="preserve"> // Учен. </w:t>
      </w:r>
      <w:proofErr w:type="spellStart"/>
      <w:r>
        <w:t>зап</w:t>
      </w:r>
      <w:proofErr w:type="spellEnd"/>
      <w:r>
        <w:t xml:space="preserve">. / </w:t>
      </w:r>
      <w:proofErr w:type="spellStart"/>
      <w:r>
        <w:t>Перм</w:t>
      </w:r>
      <w:proofErr w:type="spellEnd"/>
      <w:r>
        <w:t>. ун-т. 1970. № 207. С. 184 – 191.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Из материалов конференции: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Карпенко А.П., Селиверстов Е.Ю. Глобальная оптимизация методом роя частиц на графических процессорах // </w:t>
      </w:r>
      <w:proofErr w:type="spellStart"/>
      <w:r>
        <w:t>Всерос</w:t>
      </w:r>
      <w:proofErr w:type="spellEnd"/>
      <w:r>
        <w:t xml:space="preserve">. суперкомпьютерная конференция «Научный сервис в сети Интернет: </w:t>
      </w:r>
      <w:proofErr w:type="spellStart"/>
      <w:r>
        <w:t>масштабируемость</w:t>
      </w:r>
      <w:proofErr w:type="spellEnd"/>
      <w:r>
        <w:t>, параллельность, эффективность»: труды. М.: Изд-во МГУ, 2009. С.188 – 191.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Симонов А. Очистка сточных вод: проектирование технических устройств // 7-я региональная конференция молодых исследователей Волгоградской области (Волгоград, 12-15 мая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.) : тез. </w:t>
      </w:r>
      <w:proofErr w:type="spellStart"/>
      <w:r>
        <w:t>докл</w:t>
      </w:r>
      <w:proofErr w:type="spellEnd"/>
      <w:r>
        <w:t>. Волгоград, 2002. С. 13 – 15.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Глава из книги: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lastRenderedPageBreak/>
        <w:t xml:space="preserve">Глазырин Б.Э. Автоматизация выполнения отдельных операций в </w:t>
      </w:r>
      <w:proofErr w:type="spellStart"/>
      <w:r>
        <w:t>Word</w:t>
      </w:r>
      <w:proofErr w:type="spellEnd"/>
      <w:r>
        <w:t xml:space="preserve"> 2000 // </w:t>
      </w:r>
      <w:proofErr w:type="spellStart"/>
      <w:r>
        <w:t>Office</w:t>
      </w:r>
      <w:proofErr w:type="spellEnd"/>
      <w:r>
        <w:t xml:space="preserve"> 2000: 5 кн. в 1: самоучитель / Э.М. </w:t>
      </w:r>
      <w:proofErr w:type="spellStart"/>
      <w:r>
        <w:t>Берлинер</w:t>
      </w:r>
      <w:proofErr w:type="spellEnd"/>
      <w:r>
        <w:t xml:space="preserve">, И.Б. Глазырина, Б.Э. Глазырин. 2-е изд., </w:t>
      </w:r>
      <w:proofErr w:type="spellStart"/>
      <w:r>
        <w:t>перераб</w:t>
      </w:r>
      <w:proofErr w:type="spellEnd"/>
      <w:r>
        <w:t>. М., 2002. Гл. 14. С. 281 – 298.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Статья из многотомного издания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>Кулаков В.А. Викторианский стиль // БРЭ. М., 2006. Т.5. С. 308 – 309.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Электронные ресурсы удаленного доступа: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Колесов Ю.Б., </w:t>
      </w:r>
      <w:proofErr w:type="spellStart"/>
      <w:r>
        <w:t>Сениченков</w:t>
      </w:r>
      <w:proofErr w:type="spellEnd"/>
      <w:r>
        <w:t xml:space="preserve"> Ю.Б. Имитационное моделирование сложных динамических систем. Режим доступа: http://www.exponenta.ru/soft/others/mvs/ds_sim.asp) (дата обращения 20.04.2012).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>Топтыгин И. Н. Математическое введение в курс общей физики: учеб. пособие для студентов. СПб. – 2000. Режим доступа: ftp://ftp.unilib.neva.ru/dl/010.pdf (дата обращения 20.04.2012).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>Российская государственная библиотека. Режим доступа: http://www.rsl.ru (дата обращения 01.05.2012).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rPr>
          <w:b/>
          <w:bCs/>
        </w:rPr>
        <w:t>Статья из электронного журнала: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Автор 1: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proofErr w:type="spellStart"/>
      <w:r>
        <w:t>Шахтарин</w:t>
      </w:r>
      <w:proofErr w:type="spellEnd"/>
      <w:r>
        <w:t xml:space="preserve"> Б. И. Оценка действия гармонической помехи на фазовую автоподстройку // Наука и образование. МГТУ им. Н.Э. Баумана. Электрон. журн. 2012. № 4. Режим доступа: http://technomag.edu.ru/doc/353914.html (дата обращения 18.04.2012).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Авторов 2: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>Каганов Ю.Т., Карпенко А.П. Математическое моделирование кинематики и динамики робота-манипулятора типа «хобот». 1. Математические модели секции манипулятора, как механизма параллельной кинематики типа «</w:t>
      </w:r>
      <w:proofErr w:type="spellStart"/>
      <w:r>
        <w:t>трипод</w:t>
      </w:r>
      <w:proofErr w:type="spellEnd"/>
      <w:r>
        <w:t>» // Наука и образование. МГТУ им. Н.Э. Баумана. Электрон. журн. 2009. № 10. Режим доступа: http://technomag.edu.ru/doc/133262.html (дата обращения 20.04.2012).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Авторов 3: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>Буренков В. С., Иванов С.Р., Савельев А.Я. Проблемы формальной верификации технических систем // Наука и образование. МГТУ им. Н.Э. Баумана. Электрон. журн. 2012. № 4. Режим доступа: http://technomag.edu.ru/doc/373672.html (дата обращения 18.04.2012).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Авторов больше 4-х: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Численное моделирование процесса калибровки </w:t>
      </w:r>
      <w:proofErr w:type="spellStart"/>
      <w:r>
        <w:t>осесимметричных</w:t>
      </w:r>
      <w:proofErr w:type="spellEnd"/>
      <w:r>
        <w:t xml:space="preserve"> деталей жидкой технологической средой / А.С. Софьин, А.В. </w:t>
      </w:r>
      <w:proofErr w:type="spellStart"/>
      <w:r>
        <w:t>Стрижков</w:t>
      </w:r>
      <w:proofErr w:type="spellEnd"/>
      <w:r>
        <w:t xml:space="preserve">, Н.В. </w:t>
      </w:r>
      <w:proofErr w:type="spellStart"/>
      <w:r>
        <w:t>Ульвис</w:t>
      </w:r>
      <w:proofErr w:type="spellEnd"/>
      <w:r>
        <w:t>, О.В. Зарубина, Р.В. Боярская // Наука и образование. МГТУ им. Н.Э. Баумана. Электрон. журн. 2012. № 4. Режим доступа: http://technomag.edu.ru/doc/361706.html (дата обращения 18.04.2012).</w:t>
      </w:r>
    </w:p>
    <w:p w:rsidR="00CF612D" w:rsidRPr="00E911AB" w:rsidRDefault="00CF612D" w:rsidP="00CF612D">
      <w:pPr>
        <w:pStyle w:val="text"/>
        <w:spacing w:before="0" w:beforeAutospacing="0" w:after="0" w:afterAutospacing="0"/>
        <w:ind w:firstLine="540"/>
        <w:jc w:val="both"/>
        <w:rPr>
          <w:i/>
        </w:rPr>
      </w:pPr>
      <w:r w:rsidRPr="00E911AB">
        <w:rPr>
          <w:b/>
          <w:bCs/>
          <w:i/>
        </w:rPr>
        <w:t>Статья, которой присвоен номер DOI:</w:t>
      </w:r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r>
        <w:t xml:space="preserve">Постникова Т.В. Анализ факторов, влияющих на построение цепи поставки с учетом ограничений </w:t>
      </w:r>
      <w:proofErr w:type="spellStart"/>
      <w:r>
        <w:t>логистической</w:t>
      </w:r>
      <w:proofErr w:type="spellEnd"/>
      <w:r>
        <w:t xml:space="preserve"> инфраструктуры // Наука и образование. МГТУ им. Н.Э. Баумана. Электрон. журн. 2012. № 5. DOI: </w:t>
      </w:r>
      <w:hyperlink r:id="rId4" w:history="1">
        <w:r>
          <w:rPr>
            <w:rStyle w:val="a3"/>
          </w:rPr>
          <w:t>http://dx.doi.org/10.7463/1994-0408.0512-351140.400544</w:t>
        </w:r>
      </w:hyperlink>
    </w:p>
    <w:p w:rsidR="00CF612D" w:rsidRDefault="00CF612D" w:rsidP="00CF612D">
      <w:pPr>
        <w:pStyle w:val="text"/>
        <w:spacing w:before="0" w:beforeAutospacing="0" w:after="0" w:afterAutospacing="0"/>
        <w:ind w:firstLine="540"/>
        <w:jc w:val="both"/>
      </w:pPr>
      <w:proofErr w:type="spellStart"/>
      <w:r w:rsidRPr="00FD72AA">
        <w:rPr>
          <w:lang w:val="en-US"/>
        </w:rPr>
        <w:t>Strukov</w:t>
      </w:r>
      <w:proofErr w:type="spellEnd"/>
      <w:r w:rsidRPr="00FD72AA">
        <w:rPr>
          <w:lang w:val="en-US"/>
        </w:rPr>
        <w:t xml:space="preserve"> D.B., Snider G. S., Stewart D. R., Williams S. R. The missing </w:t>
      </w:r>
      <w:proofErr w:type="spellStart"/>
      <w:r w:rsidRPr="00FD72AA">
        <w:rPr>
          <w:lang w:val="en-US"/>
        </w:rPr>
        <w:t>memristor</w:t>
      </w:r>
      <w:proofErr w:type="spellEnd"/>
      <w:r w:rsidRPr="00FD72AA">
        <w:rPr>
          <w:lang w:val="en-US"/>
        </w:rPr>
        <w:t xml:space="preserve"> found // Nature. </w:t>
      </w:r>
      <w:r>
        <w:t xml:space="preserve">2008. </w:t>
      </w:r>
      <w:proofErr w:type="spellStart"/>
      <w:r>
        <w:t>vol</w:t>
      </w:r>
      <w:proofErr w:type="spellEnd"/>
      <w:r>
        <w:t xml:space="preserve">. 453. PP. 80-83. DOI: </w:t>
      </w:r>
      <w:hyperlink r:id="rId5" w:history="1">
        <w:r>
          <w:rPr>
            <w:rStyle w:val="a3"/>
          </w:rPr>
          <w:t>10.1038/nature06932</w:t>
        </w:r>
      </w:hyperlink>
    </w:p>
    <w:p w:rsidR="00CF612D" w:rsidRDefault="00CF612D" w:rsidP="00CF612D">
      <w:pPr>
        <w:spacing w:after="0" w:line="240" w:lineRule="auto"/>
        <w:jc w:val="both"/>
      </w:pPr>
    </w:p>
    <w:p w:rsidR="00CF612D" w:rsidRDefault="00CF612D" w:rsidP="00CF612D">
      <w:pPr>
        <w:pStyle w:val="text"/>
        <w:spacing w:before="0" w:beforeAutospacing="0" w:after="0" w:afterAutospacing="0"/>
        <w:jc w:val="center"/>
        <w:rPr>
          <w:rStyle w:val="a3"/>
          <w:rFonts w:eastAsiaTheme="minorEastAsia"/>
          <w:b/>
        </w:rPr>
      </w:pPr>
      <w:r w:rsidRPr="00C06D8E">
        <w:rPr>
          <w:rStyle w:val="a3"/>
          <w:rFonts w:eastAsiaTheme="minorEastAsia"/>
          <w:b/>
        </w:rPr>
        <w:t>ПРИМЕРЫ ОФОРМЛЕНИЯ ССЫЛОК НА ЛИТЕРАТУРНЫЕ ИСТОЧНИКИ</w:t>
      </w:r>
    </w:p>
    <w:p w:rsidR="00CF612D" w:rsidRDefault="00CF612D" w:rsidP="00CF612D">
      <w:pPr>
        <w:pStyle w:val="text"/>
        <w:spacing w:before="0" w:beforeAutospacing="0" w:after="0" w:afterAutospacing="0"/>
        <w:jc w:val="center"/>
        <w:rPr>
          <w:rStyle w:val="a3"/>
          <w:rFonts w:eastAsiaTheme="minorEastAsia"/>
          <w:b/>
        </w:rPr>
      </w:pPr>
      <w:r>
        <w:rPr>
          <w:rStyle w:val="a3"/>
          <w:rFonts w:eastAsiaTheme="minorEastAsia"/>
          <w:b/>
        </w:rPr>
        <w:t>(в романском алфавите)</w:t>
      </w:r>
    </w:p>
    <w:p w:rsidR="00CF612D" w:rsidRDefault="00CF612D" w:rsidP="00CF612D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CF612D" w:rsidRPr="00E70B69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  <w:proofErr w:type="spellEnd"/>
    </w:p>
    <w:p w:rsidR="00CF612D" w:rsidRPr="00046C88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2D" w:rsidRPr="00046C88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транслитерации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C88">
        <w:rPr>
          <w:rStyle w:val="a3"/>
          <w:rFonts w:ascii="Times New Roman" w:hAnsi="Times New Roman" w:cs="Times New Roman"/>
          <w:sz w:val="24"/>
          <w:szCs w:val="24"/>
        </w:rPr>
        <w:t>http://ru.translit.ru/?account=bsi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12D" w:rsidRPr="00E70B69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переводов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C88">
        <w:rPr>
          <w:rStyle w:val="a3"/>
          <w:rFonts w:ascii="Times New Roman" w:hAnsi="Times New Roman" w:cs="Times New Roman"/>
          <w:sz w:val="24"/>
          <w:szCs w:val="24"/>
        </w:rPr>
        <w:t>http://www.translate.ru/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C88">
        <w:rPr>
          <w:rStyle w:val="a3"/>
          <w:rFonts w:ascii="Times New Roman" w:hAnsi="Times New Roman" w:cs="Times New Roman"/>
          <w:sz w:val="24"/>
          <w:szCs w:val="24"/>
        </w:rPr>
        <w:t>https://translate.google.ru/?hl=ru&amp;tab=wT&amp;authuser=0</w:t>
      </w:r>
    </w:p>
    <w:p w:rsidR="00CF612D" w:rsidRPr="00046C88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2D" w:rsidRPr="001A2BAC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статьи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из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журнала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романском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написании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F612D" w:rsidRPr="00E70B69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0B6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ВНИМАНИЕ!!!</w:t>
      </w:r>
      <w:r w:rsidRPr="00046C8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журналов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транслитерировать. Заголовки</w:t>
      </w:r>
      <w:r w:rsidRPr="00CF61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статей</w:t>
      </w:r>
      <w:r w:rsidRPr="00CF61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CF61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переводить</w:t>
      </w:r>
      <w:r w:rsidRPr="00CF612D">
        <w:rPr>
          <w:rFonts w:ascii="Times New Roman" w:eastAsia="Times New Roman" w:hAnsi="Times New Roman" w:cs="Times New Roman"/>
          <w:sz w:val="24"/>
          <w:szCs w:val="24"/>
          <w:lang w:val="en-US"/>
        </w:rPr>
        <w:t>!!!</w:t>
      </w:r>
    </w:p>
    <w:p w:rsidR="00CF612D" w:rsidRPr="00CF612D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Kuznecov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V.G.,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Novikova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T.N.,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Kuznecov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I.P. Enhancement of efficiency of the use of production equipment at transportation and re</w:t>
      </w:r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loading of wetted </w:t>
      </w:r>
      <w:proofErr w:type="spellStart"/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>iron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ore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concentrate and fluxed damp pellets.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Stroitel'nye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Materialy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2010. No. 1,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pp. 22</w:t>
      </w:r>
      <w:r w:rsidRPr="00CF61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CF61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23. (In Russ</w:t>
      </w:r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>ian).</w:t>
      </w: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Gagarin V.G.,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Kozlov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Lushin</w:t>
      </w:r>
      <w:proofErr w:type="spellEnd"/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K.I. Air Ve</w:t>
      </w:r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locity in Air Cavity of </w:t>
      </w:r>
      <w:proofErr w:type="spellStart"/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>Curtain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Wall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System at Free Ventilation.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Zhilishchnoe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Stroitel'stvo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>2013. No.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10, pp. 14</w:t>
      </w:r>
      <w:r w:rsidRPr="00CF61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CF61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17. (In Russian). </w:t>
      </w: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Korotkikh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D. N.,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Artamonova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O.V.,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Chernyshov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E.M. On the requirements for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-modifying additives for high-strength cement concrete. </w:t>
      </w:r>
      <w:proofErr w:type="spellStart"/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>Nanotekhnologii</w:t>
      </w:r>
      <w:proofErr w:type="spellEnd"/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</w:t>
      </w:r>
      <w:r w:rsidRPr="00CF61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stroitel'stve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: scientific Internet-journal. 2009. No 2, pp. 42</w:t>
      </w:r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49. http://www.nanobuild.ru/magazine/nb/Nanobuil</w:t>
      </w:r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>d_2_ 2009.pdf (date of access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19.03.14).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F612D" w:rsidRPr="00CF612D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2D" w:rsidRPr="001A2BAC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Оформление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ссылки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книгу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романском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написании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F612D" w:rsidRPr="00046C88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ВНИМАНИЕ!!!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ссылке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книгу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романском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алфавите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приводится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ТРАНСЛИТЕРАЦИЯ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квадратных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скобках) названия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12D" w:rsidRPr="00E70B69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Balakshin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Yu.Z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Terekhov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V.A.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Tekhnologiya</w:t>
      </w:r>
      <w:proofErr w:type="spellEnd"/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>proizvodstva</w:t>
      </w:r>
      <w:proofErr w:type="spellEnd"/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>stenovykh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tsementno-peschanykh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izdelii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[Technology of production of cement-sand wall products]. Moscow: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Stroimaterialy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2012. 276 p. </w:t>
      </w: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Lesovik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V.S.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Geonika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Predmet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zadachi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Geo</w:t>
      </w:r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>nickname</w:t>
      </w:r>
      <w:proofErr w:type="spellEnd"/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Subject and tasks].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Belgorod: BGTU. 2012. 213 p. </w:t>
      </w: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Lomakin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A.D.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Zashchita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derevyannykh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konstruktsii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[Protection of</w:t>
      </w:r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wooden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constructions]. Moscow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</w:rPr>
        <w:t>Stroimaterialy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. 2013. 424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612D" w:rsidRPr="00046C88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2D" w:rsidRPr="001A2BAC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Оформление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ссылки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статью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из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сборника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т.д. в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романском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алфавите</w:t>
      </w:r>
    </w:p>
    <w:p w:rsidR="00CF612D" w:rsidRPr="00046C88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ВНИМАНИЕ!!!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ссылке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сборник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романском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алфавите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приводится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12D" w:rsidRPr="00E70B69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Chernyshev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E.M. To the problem of fundamental </w:t>
      </w:r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applied research in field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of material science and high-tech constructional processes: the main emphasis. Achievements and problems of material science and modernizatio</w:t>
      </w:r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construction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industry: Materials of the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>Vth</w:t>
      </w:r>
      <w:proofErr w:type="spellEnd"/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Academic readings of RAACES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International Scientific and Technical Conference. </w:t>
      </w:r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>Kazan: KSUAE. 2010.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Vol. 1,</w:t>
      </w:r>
      <w:r w:rsidRPr="00CF61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pp. 8</w:t>
      </w:r>
      <w:r w:rsidRPr="00CF61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CF61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(In Russian). </w:t>
      </w: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Pukharenko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Yu.V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Aubakirova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I.U.,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Nikitin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Staroverov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V.D. Structure and properties of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-modified cement systems. International Congress «Science and Innovation in Construction «SIB-2008». Modern problems of building materials and technologies.</w:t>
      </w:r>
      <w:r w:rsidRPr="00CF61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Voronezh. 2008. Vol. 1. Book. 2, pp. 424 – 429. (In Russian). </w:t>
      </w: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Stolboushkin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. Production of wall ceramics</w:t>
      </w:r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high quality based on non-sintering low plastic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technogenic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resources. Integration, partnership and innovation in construction science and education: Papers of International scientific conference. Moscow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MGSU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pp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. 175–180. (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F612D" w:rsidRPr="00046C88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2D" w:rsidRPr="001A2BAC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Оформление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ссылки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патент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романском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алфавите</w:t>
      </w:r>
    </w:p>
    <w:p w:rsidR="00CF612D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ВНИМАНИЕ!!!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ссылке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патент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романском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алфавите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приводится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ТРАНСЛИТЕРАЦИЯ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квадратных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скобках) названия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12D" w:rsidRPr="00E70B69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2D" w:rsidRPr="00E70B69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Patent RF 124272. </w:t>
      </w:r>
      <w:r w:rsidRPr="00CF61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Krupnopanel'noe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zdanie</w:t>
      </w:r>
      <w:proofErr w:type="spellEnd"/>
      <w:r w:rsidRPr="00046C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[Large-panel building]. Tikhomirov B.I.,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Korshunov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A.N. Declared 20.02.2012. Published 20.01.2013. Bulletin No. 2.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</w:rPr>
        <w:t>Russian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F612D" w:rsidRPr="00046C88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2D" w:rsidRPr="001A2BAC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Оформление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ссылки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диссертацию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1A2B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романском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b/>
          <w:i/>
          <w:sz w:val="24"/>
          <w:szCs w:val="24"/>
        </w:rPr>
        <w:t>алфавите</w:t>
      </w:r>
    </w:p>
    <w:p w:rsidR="00CF612D" w:rsidRPr="00E70B69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B6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ВНИМАНИЕ!!!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ссылке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диссертацию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романском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алфавите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приводится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04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диссертации. </w:t>
      </w:r>
    </w:p>
    <w:p w:rsidR="00CF612D" w:rsidRPr="00046C88" w:rsidRDefault="00CF612D" w:rsidP="00CF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2D" w:rsidRPr="00046C88" w:rsidRDefault="00CF612D" w:rsidP="00CF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Pudov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I.A.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Nanomodification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Portland cement with aqueous dispersions of carbon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nanotubes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>Cand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Diss. (Engineering). Kazan. </w:t>
      </w:r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2013. 185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0B69">
        <w:rPr>
          <w:rFonts w:ascii="Times New Roman" w:eastAsia="Times New Roman" w:hAnsi="Times New Roman" w:cs="Times New Roman"/>
          <w:sz w:val="24"/>
          <w:szCs w:val="24"/>
        </w:rPr>
        <w:t>Russian</w:t>
      </w:r>
      <w:proofErr w:type="spellEnd"/>
      <w:r w:rsidRPr="00E70B6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22651" w:rsidRDefault="00622651"/>
    <w:sectPr w:rsidR="00622651" w:rsidSect="002B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F612D"/>
    <w:rsid w:val="00622651"/>
    <w:rsid w:val="00C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12D"/>
    <w:rPr>
      <w:color w:val="0000FF"/>
      <w:u w:val="single"/>
    </w:rPr>
  </w:style>
  <w:style w:type="paragraph" w:customStyle="1" w:styleId="text">
    <w:name w:val="text"/>
    <w:basedOn w:val="a"/>
    <w:rsid w:val="00CF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38%2Fnature06932" TargetMode="External"/><Relationship Id="rId4" Type="http://schemas.openxmlformats.org/officeDocument/2006/relationships/hyperlink" Target="http://dx.doi.org/10.7463/1994-0408.0512-351140.400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2017-09-21T06:11:00Z</dcterms:created>
  <dcterms:modified xsi:type="dcterms:W3CDTF">2017-09-21T06:12:00Z</dcterms:modified>
</cp:coreProperties>
</file>